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9CBE5" w14:textId="31FF6C0B" w:rsidR="00B61C4B" w:rsidRPr="00B61C4B" w:rsidRDefault="00B61C4B" w:rsidP="00B61C4B">
      <w:pPr>
        <w:jc w:val="right"/>
        <w:rPr>
          <w:rFonts w:ascii="Arial" w:hAnsi="Arial" w:cs="Arial"/>
          <w:sz w:val="24"/>
          <w:szCs w:val="24"/>
        </w:rPr>
      </w:pPr>
      <w:r w:rsidRPr="00134D94">
        <w:rPr>
          <w:rFonts w:ascii="Arial" w:hAnsi="Arial" w:cs="Arial"/>
          <w:sz w:val="24"/>
          <w:szCs w:val="24"/>
        </w:rPr>
        <w:t xml:space="preserve">Roma, </w:t>
      </w:r>
      <w:r w:rsidR="00134D94">
        <w:rPr>
          <w:rFonts w:ascii="Arial" w:hAnsi="Arial" w:cs="Arial"/>
          <w:sz w:val="24"/>
          <w:szCs w:val="24"/>
        </w:rPr>
        <w:t>2 marzo</w:t>
      </w:r>
      <w:r w:rsidR="00110A3F" w:rsidRPr="00134D94">
        <w:rPr>
          <w:rFonts w:ascii="Arial" w:hAnsi="Arial" w:cs="Arial"/>
          <w:sz w:val="24"/>
          <w:szCs w:val="24"/>
        </w:rPr>
        <w:t xml:space="preserve"> 2022</w:t>
      </w:r>
    </w:p>
    <w:p w14:paraId="060A79AD" w14:textId="4983AE12" w:rsidR="00A005ED" w:rsidRPr="00B61C4B" w:rsidRDefault="00A005ED" w:rsidP="00A005E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61C4B">
        <w:rPr>
          <w:rFonts w:ascii="Arial" w:hAnsi="Arial" w:cs="Arial"/>
          <w:b/>
          <w:bCs/>
          <w:sz w:val="32"/>
          <w:szCs w:val="32"/>
        </w:rPr>
        <w:t>COMUNICATO STAMPA</w:t>
      </w:r>
    </w:p>
    <w:p w14:paraId="0C35EA5F" w14:textId="5AEA9D1D" w:rsidR="005D3125" w:rsidRPr="00B61C4B" w:rsidRDefault="003A0CAF" w:rsidP="003473B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61C4B">
        <w:rPr>
          <w:rFonts w:ascii="Arial" w:hAnsi="Arial" w:cs="Arial"/>
          <w:b/>
          <w:bCs/>
          <w:sz w:val="28"/>
          <w:szCs w:val="28"/>
        </w:rPr>
        <w:t>Giovani e turismo: un binomio da rafforzare</w:t>
      </w:r>
    </w:p>
    <w:p w14:paraId="714B913F" w14:textId="77777777" w:rsidR="00BD1453" w:rsidRDefault="003A0CAF" w:rsidP="003473B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61C4B">
        <w:rPr>
          <w:rFonts w:ascii="Arial" w:hAnsi="Arial" w:cs="Arial"/>
          <w:b/>
          <w:bCs/>
          <w:sz w:val="28"/>
          <w:szCs w:val="28"/>
        </w:rPr>
        <w:t>Federalberghi e la Rete degli ITS Turismo</w:t>
      </w:r>
    </w:p>
    <w:p w14:paraId="69AB744A" w14:textId="654F6805" w:rsidR="003A0CAF" w:rsidRDefault="003A0CAF" w:rsidP="003473B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61C4B">
        <w:rPr>
          <w:rFonts w:ascii="Arial" w:hAnsi="Arial" w:cs="Arial"/>
          <w:b/>
          <w:bCs/>
          <w:sz w:val="28"/>
          <w:szCs w:val="28"/>
        </w:rPr>
        <w:t>firmano un accordo quadro di collaborazione</w:t>
      </w:r>
    </w:p>
    <w:p w14:paraId="32567B22" w14:textId="3ABE8FBC" w:rsidR="006452B9" w:rsidRDefault="006452B9" w:rsidP="003473B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9CE49B" w14:textId="5972462A" w:rsidR="006452B9" w:rsidRDefault="006452B9" w:rsidP="003473B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FFAB20C" wp14:editId="184A0B33">
            <wp:extent cx="4265145" cy="2873375"/>
            <wp:effectExtent l="0" t="0" r="2540" b="3175"/>
            <wp:docPr id="1" name="Immagine 1" descr="Immagine che contiene testo, persona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persona, stanz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15" cy="288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AA51" w14:textId="77777777" w:rsidR="006452B9" w:rsidRPr="00B61C4B" w:rsidRDefault="006452B9" w:rsidP="003473B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3104CB1" w14:textId="3B5D57B8" w:rsidR="0077234D" w:rsidRPr="00B61C4B" w:rsidRDefault="003A0CAF" w:rsidP="000956BC">
      <w:pPr>
        <w:jc w:val="both"/>
        <w:rPr>
          <w:rFonts w:ascii="Arial" w:hAnsi="Arial" w:cs="Arial"/>
          <w:sz w:val="24"/>
          <w:szCs w:val="24"/>
        </w:rPr>
      </w:pPr>
      <w:r w:rsidRPr="00B61C4B">
        <w:rPr>
          <w:rFonts w:ascii="Arial" w:hAnsi="Arial" w:cs="Arial"/>
          <w:sz w:val="24"/>
          <w:szCs w:val="24"/>
        </w:rPr>
        <w:t>Federalberghi, l’organizzazione maggiormente rappresentativa delle imprese turistico-ricettive italiane</w:t>
      </w:r>
      <w:r w:rsidR="000956BC" w:rsidRPr="00B61C4B">
        <w:rPr>
          <w:rFonts w:ascii="Arial" w:hAnsi="Arial" w:cs="Arial"/>
          <w:sz w:val="24"/>
          <w:szCs w:val="24"/>
        </w:rPr>
        <w:t>,</w:t>
      </w:r>
      <w:r w:rsidRPr="00B61C4B">
        <w:rPr>
          <w:rFonts w:ascii="Arial" w:hAnsi="Arial" w:cs="Arial"/>
          <w:sz w:val="24"/>
          <w:szCs w:val="24"/>
        </w:rPr>
        <w:t xml:space="preserve"> e la Rete degli Istituti tecnici superiori per il Turismo hanno sottoscritto un</w:t>
      </w:r>
      <w:r w:rsidR="000956BC" w:rsidRPr="00B61C4B">
        <w:rPr>
          <w:rFonts w:ascii="Arial" w:hAnsi="Arial" w:cs="Arial"/>
          <w:sz w:val="24"/>
          <w:szCs w:val="24"/>
        </w:rPr>
        <w:t xml:space="preserve"> </w:t>
      </w:r>
      <w:r w:rsidRPr="00B61C4B">
        <w:rPr>
          <w:rFonts w:ascii="Arial" w:hAnsi="Arial" w:cs="Arial"/>
          <w:sz w:val="24"/>
          <w:szCs w:val="24"/>
        </w:rPr>
        <w:t>accordo</w:t>
      </w:r>
      <w:r w:rsidR="000956BC" w:rsidRPr="00B61C4B">
        <w:rPr>
          <w:rFonts w:ascii="Arial" w:hAnsi="Arial" w:cs="Arial"/>
          <w:sz w:val="24"/>
          <w:szCs w:val="24"/>
        </w:rPr>
        <w:t xml:space="preserve"> di collaborazione</w:t>
      </w:r>
      <w:r w:rsidR="006818F2">
        <w:rPr>
          <w:rFonts w:ascii="Arial" w:hAnsi="Arial" w:cs="Arial"/>
          <w:sz w:val="24"/>
          <w:szCs w:val="24"/>
        </w:rPr>
        <w:t xml:space="preserve"> per rendere strutturali e organici i rapporti reciproci</w:t>
      </w:r>
      <w:r w:rsidR="0077234D" w:rsidRPr="00B61C4B">
        <w:rPr>
          <w:rFonts w:ascii="Arial" w:hAnsi="Arial" w:cs="Arial"/>
          <w:sz w:val="24"/>
          <w:szCs w:val="24"/>
        </w:rPr>
        <w:t>.</w:t>
      </w:r>
    </w:p>
    <w:p w14:paraId="4A4F8E0C" w14:textId="06FAFA20" w:rsidR="0046352E" w:rsidRPr="00B61C4B" w:rsidRDefault="0077234D" w:rsidP="000956BC">
      <w:pPr>
        <w:jc w:val="both"/>
        <w:rPr>
          <w:rFonts w:ascii="Arial" w:hAnsi="Arial" w:cs="Arial"/>
          <w:sz w:val="24"/>
          <w:szCs w:val="24"/>
        </w:rPr>
      </w:pPr>
      <w:r w:rsidRPr="00B61C4B">
        <w:rPr>
          <w:rFonts w:ascii="Arial" w:hAnsi="Arial" w:cs="Arial"/>
          <w:sz w:val="24"/>
          <w:szCs w:val="24"/>
        </w:rPr>
        <w:t xml:space="preserve">Gli obiettivi dell’intesa sono </w:t>
      </w:r>
      <w:r w:rsidR="005D3125" w:rsidRPr="00B61C4B">
        <w:rPr>
          <w:rFonts w:ascii="Arial" w:hAnsi="Arial" w:cs="Arial"/>
          <w:sz w:val="24"/>
          <w:szCs w:val="24"/>
        </w:rPr>
        <w:t xml:space="preserve">lo sviluppo </w:t>
      </w:r>
      <w:r w:rsidR="000956BC" w:rsidRPr="00B61C4B">
        <w:rPr>
          <w:rFonts w:ascii="Arial" w:hAnsi="Arial" w:cs="Arial"/>
          <w:sz w:val="24"/>
          <w:szCs w:val="24"/>
        </w:rPr>
        <w:t>nei territori</w:t>
      </w:r>
      <w:r w:rsidR="005D3125" w:rsidRPr="00B61C4B">
        <w:rPr>
          <w:rFonts w:ascii="Arial" w:hAnsi="Arial" w:cs="Arial"/>
          <w:sz w:val="24"/>
          <w:szCs w:val="24"/>
        </w:rPr>
        <w:t xml:space="preserve"> d</w:t>
      </w:r>
      <w:r w:rsidR="000956BC" w:rsidRPr="00B61C4B">
        <w:rPr>
          <w:rFonts w:ascii="Arial" w:hAnsi="Arial" w:cs="Arial"/>
          <w:sz w:val="24"/>
          <w:szCs w:val="24"/>
        </w:rPr>
        <w:t>ell’</w:t>
      </w:r>
      <w:r w:rsidR="005D3125" w:rsidRPr="00B61C4B">
        <w:rPr>
          <w:rFonts w:ascii="Arial" w:hAnsi="Arial" w:cs="Arial"/>
          <w:sz w:val="24"/>
          <w:szCs w:val="24"/>
        </w:rPr>
        <w:t>interscambio tra</w:t>
      </w:r>
      <w:r w:rsidR="000956BC" w:rsidRPr="00B61C4B">
        <w:rPr>
          <w:rFonts w:ascii="Arial" w:hAnsi="Arial" w:cs="Arial"/>
          <w:sz w:val="24"/>
          <w:szCs w:val="24"/>
        </w:rPr>
        <w:t xml:space="preserve"> il sistema d</w:t>
      </w:r>
      <w:r w:rsidR="005D3125" w:rsidRPr="00B61C4B">
        <w:rPr>
          <w:rFonts w:ascii="Arial" w:hAnsi="Arial" w:cs="Arial"/>
          <w:sz w:val="24"/>
          <w:szCs w:val="24"/>
        </w:rPr>
        <w:t>ell</w:t>
      </w:r>
      <w:r w:rsidR="000956BC" w:rsidRPr="00B61C4B">
        <w:rPr>
          <w:rFonts w:ascii="Arial" w:hAnsi="Arial" w:cs="Arial"/>
          <w:sz w:val="24"/>
          <w:szCs w:val="24"/>
        </w:rPr>
        <w:t>’istruzione superiore</w:t>
      </w:r>
      <w:r w:rsidR="005D3125" w:rsidRPr="00B61C4B">
        <w:rPr>
          <w:rFonts w:ascii="Arial" w:hAnsi="Arial" w:cs="Arial"/>
          <w:sz w:val="24"/>
          <w:szCs w:val="24"/>
        </w:rPr>
        <w:t xml:space="preserve"> e </w:t>
      </w:r>
      <w:r w:rsidR="000956BC" w:rsidRPr="00B61C4B">
        <w:rPr>
          <w:rFonts w:ascii="Arial" w:hAnsi="Arial" w:cs="Arial"/>
          <w:sz w:val="24"/>
          <w:szCs w:val="24"/>
        </w:rPr>
        <w:t>le imprese a</w:t>
      </w:r>
      <w:r w:rsidR="005D3125" w:rsidRPr="00B61C4B">
        <w:rPr>
          <w:rFonts w:ascii="Arial" w:hAnsi="Arial" w:cs="Arial"/>
          <w:sz w:val="24"/>
          <w:szCs w:val="24"/>
        </w:rPr>
        <w:t xml:space="preserve">ttraverso la creazione di reti funzionali tra ITS e </w:t>
      </w:r>
      <w:r w:rsidRPr="00B61C4B">
        <w:rPr>
          <w:rFonts w:ascii="Arial" w:hAnsi="Arial" w:cs="Arial"/>
          <w:sz w:val="24"/>
          <w:szCs w:val="24"/>
        </w:rPr>
        <w:t>sistemi turistici</w:t>
      </w:r>
      <w:r w:rsidR="00EC0B76" w:rsidRPr="00B61C4B">
        <w:rPr>
          <w:rFonts w:ascii="Arial" w:hAnsi="Arial" w:cs="Arial"/>
          <w:sz w:val="24"/>
          <w:szCs w:val="24"/>
        </w:rPr>
        <w:t>,</w:t>
      </w:r>
      <w:r w:rsidR="005D3125" w:rsidRPr="00B61C4B">
        <w:rPr>
          <w:rFonts w:ascii="Arial" w:hAnsi="Arial" w:cs="Arial"/>
          <w:sz w:val="24"/>
          <w:szCs w:val="24"/>
        </w:rPr>
        <w:t xml:space="preserve"> </w:t>
      </w:r>
      <w:r w:rsidRPr="00B61C4B">
        <w:rPr>
          <w:rFonts w:ascii="Arial" w:hAnsi="Arial" w:cs="Arial"/>
          <w:sz w:val="24"/>
          <w:szCs w:val="24"/>
        </w:rPr>
        <w:t>l’orientamento del</w:t>
      </w:r>
      <w:r w:rsidR="005D3125" w:rsidRPr="00B61C4B">
        <w:rPr>
          <w:rFonts w:ascii="Arial" w:hAnsi="Arial" w:cs="Arial"/>
          <w:sz w:val="24"/>
          <w:szCs w:val="24"/>
        </w:rPr>
        <w:t>le scelte professionali dei giovani</w:t>
      </w:r>
      <w:r w:rsidR="00EC0B76" w:rsidRPr="00B61C4B">
        <w:rPr>
          <w:rFonts w:ascii="Arial" w:hAnsi="Arial" w:cs="Arial"/>
          <w:sz w:val="24"/>
          <w:szCs w:val="24"/>
        </w:rPr>
        <w:t xml:space="preserve"> e</w:t>
      </w:r>
      <w:r w:rsidR="005D3125" w:rsidRPr="00B61C4B">
        <w:rPr>
          <w:rFonts w:ascii="Arial" w:hAnsi="Arial" w:cs="Arial"/>
          <w:sz w:val="24"/>
          <w:szCs w:val="24"/>
        </w:rPr>
        <w:t xml:space="preserve"> </w:t>
      </w:r>
      <w:r w:rsidRPr="00B61C4B">
        <w:rPr>
          <w:rFonts w:ascii="Arial" w:hAnsi="Arial" w:cs="Arial"/>
          <w:sz w:val="24"/>
          <w:szCs w:val="24"/>
        </w:rPr>
        <w:t>la riduzione delle distanz</w:t>
      </w:r>
      <w:r w:rsidR="0046352E" w:rsidRPr="00B61C4B">
        <w:rPr>
          <w:rFonts w:ascii="Arial" w:hAnsi="Arial" w:cs="Arial"/>
          <w:sz w:val="24"/>
          <w:szCs w:val="24"/>
        </w:rPr>
        <w:t>e</w:t>
      </w:r>
      <w:r w:rsidRPr="00B61C4B">
        <w:rPr>
          <w:rFonts w:ascii="Arial" w:hAnsi="Arial" w:cs="Arial"/>
          <w:sz w:val="24"/>
          <w:szCs w:val="24"/>
        </w:rPr>
        <w:t xml:space="preserve"> </w:t>
      </w:r>
      <w:r w:rsidR="005D3125" w:rsidRPr="00B61C4B">
        <w:rPr>
          <w:rFonts w:ascii="Arial" w:hAnsi="Arial" w:cs="Arial"/>
          <w:sz w:val="24"/>
          <w:szCs w:val="24"/>
        </w:rPr>
        <w:t>tra</w:t>
      </w:r>
      <w:r w:rsidR="0046352E" w:rsidRPr="00B61C4B">
        <w:rPr>
          <w:rFonts w:ascii="Arial" w:hAnsi="Arial" w:cs="Arial"/>
          <w:sz w:val="24"/>
          <w:szCs w:val="24"/>
        </w:rPr>
        <w:t xml:space="preserve"> le</w:t>
      </w:r>
      <w:r w:rsidRPr="00B61C4B">
        <w:rPr>
          <w:rFonts w:ascii="Arial" w:hAnsi="Arial" w:cs="Arial"/>
          <w:sz w:val="24"/>
          <w:szCs w:val="24"/>
        </w:rPr>
        <w:t xml:space="preserve"> competenze</w:t>
      </w:r>
      <w:r w:rsidR="0046352E" w:rsidRPr="00B61C4B">
        <w:rPr>
          <w:rFonts w:ascii="Arial" w:hAnsi="Arial" w:cs="Arial"/>
          <w:sz w:val="24"/>
          <w:szCs w:val="24"/>
        </w:rPr>
        <w:t xml:space="preserve"> degli studenti e i fabbisogni professionali delle imprese</w:t>
      </w:r>
      <w:r w:rsidR="00D36F4E" w:rsidRPr="00B61C4B">
        <w:rPr>
          <w:rFonts w:ascii="Arial" w:hAnsi="Arial" w:cs="Arial"/>
          <w:sz w:val="24"/>
          <w:szCs w:val="24"/>
        </w:rPr>
        <w:t>,</w:t>
      </w:r>
      <w:r w:rsidR="0046352E" w:rsidRPr="00B61C4B">
        <w:rPr>
          <w:rFonts w:ascii="Arial" w:hAnsi="Arial" w:cs="Arial"/>
          <w:sz w:val="24"/>
          <w:szCs w:val="24"/>
        </w:rPr>
        <w:t xml:space="preserve"> </w:t>
      </w:r>
      <w:r w:rsidR="00D36F4E" w:rsidRPr="00B61C4B">
        <w:rPr>
          <w:rFonts w:ascii="Arial" w:hAnsi="Arial" w:cs="Arial"/>
          <w:sz w:val="24"/>
          <w:szCs w:val="24"/>
        </w:rPr>
        <w:t>anche</w:t>
      </w:r>
      <w:r w:rsidR="005D3125" w:rsidRPr="00B61C4B">
        <w:rPr>
          <w:rFonts w:ascii="Arial" w:hAnsi="Arial" w:cs="Arial"/>
          <w:sz w:val="24"/>
          <w:szCs w:val="24"/>
        </w:rPr>
        <w:t xml:space="preserve"> </w:t>
      </w:r>
      <w:r w:rsidR="0046352E" w:rsidRPr="00B61C4B">
        <w:rPr>
          <w:rFonts w:ascii="Arial" w:hAnsi="Arial" w:cs="Arial"/>
          <w:sz w:val="24"/>
          <w:szCs w:val="24"/>
        </w:rPr>
        <w:t xml:space="preserve">attraverso </w:t>
      </w:r>
      <w:r w:rsidR="005D3125" w:rsidRPr="00B61C4B">
        <w:rPr>
          <w:rFonts w:ascii="Arial" w:hAnsi="Arial" w:cs="Arial"/>
          <w:sz w:val="24"/>
          <w:szCs w:val="24"/>
        </w:rPr>
        <w:t xml:space="preserve">la partecipazione </w:t>
      </w:r>
      <w:r w:rsidR="0046352E" w:rsidRPr="00B61C4B">
        <w:rPr>
          <w:rFonts w:ascii="Arial" w:hAnsi="Arial" w:cs="Arial"/>
          <w:sz w:val="24"/>
          <w:szCs w:val="24"/>
        </w:rPr>
        <w:t>degli imprenditori al</w:t>
      </w:r>
      <w:r w:rsidR="005D3125" w:rsidRPr="00B61C4B">
        <w:rPr>
          <w:rFonts w:ascii="Arial" w:hAnsi="Arial" w:cs="Arial"/>
          <w:sz w:val="24"/>
          <w:szCs w:val="24"/>
        </w:rPr>
        <w:t>le attività didattiche</w:t>
      </w:r>
      <w:r w:rsidR="0046352E" w:rsidRPr="00B61C4B">
        <w:rPr>
          <w:rFonts w:ascii="Arial" w:hAnsi="Arial" w:cs="Arial"/>
          <w:sz w:val="24"/>
          <w:szCs w:val="24"/>
        </w:rPr>
        <w:t xml:space="preserve"> in qualità di docenti.</w:t>
      </w:r>
      <w:r w:rsidR="000956BC" w:rsidRPr="00B61C4B">
        <w:rPr>
          <w:rFonts w:ascii="Arial" w:hAnsi="Arial" w:cs="Arial"/>
          <w:sz w:val="24"/>
          <w:szCs w:val="24"/>
        </w:rPr>
        <w:t xml:space="preserve"> </w:t>
      </w:r>
    </w:p>
    <w:p w14:paraId="7535949D" w14:textId="62103702" w:rsidR="005D3125" w:rsidRPr="00B61C4B" w:rsidRDefault="00D62906" w:rsidP="003A0CAF">
      <w:pPr>
        <w:jc w:val="both"/>
        <w:rPr>
          <w:rFonts w:ascii="Arial" w:hAnsi="Arial" w:cs="Arial"/>
          <w:sz w:val="24"/>
          <w:szCs w:val="24"/>
        </w:rPr>
      </w:pPr>
      <w:r w:rsidRPr="00B61C4B">
        <w:rPr>
          <w:rFonts w:ascii="Arial" w:hAnsi="Arial" w:cs="Arial"/>
          <w:sz w:val="24"/>
          <w:szCs w:val="24"/>
        </w:rPr>
        <w:t>Secondo Alessandro Nucara, Direttore generale di Federalberghi: “</w:t>
      </w:r>
      <w:r w:rsidR="0046352E" w:rsidRPr="00B61C4B">
        <w:rPr>
          <w:rFonts w:ascii="Arial" w:hAnsi="Arial" w:cs="Arial"/>
          <w:sz w:val="24"/>
          <w:szCs w:val="24"/>
        </w:rPr>
        <w:t>Q</w:t>
      </w:r>
      <w:r w:rsidR="00AD506D" w:rsidRPr="00B61C4B">
        <w:rPr>
          <w:rFonts w:ascii="Arial" w:hAnsi="Arial" w:cs="Arial"/>
          <w:sz w:val="24"/>
          <w:szCs w:val="24"/>
        </w:rPr>
        <w:t xml:space="preserve">uesto </w:t>
      </w:r>
      <w:r w:rsidR="00A92801" w:rsidRPr="00B61C4B">
        <w:rPr>
          <w:rFonts w:ascii="Arial" w:hAnsi="Arial" w:cs="Arial"/>
          <w:sz w:val="24"/>
          <w:szCs w:val="24"/>
        </w:rPr>
        <w:t>accordo</w:t>
      </w:r>
      <w:r w:rsidR="00AD506D" w:rsidRPr="00B61C4B">
        <w:rPr>
          <w:rFonts w:ascii="Arial" w:hAnsi="Arial" w:cs="Arial"/>
          <w:sz w:val="24"/>
          <w:szCs w:val="24"/>
        </w:rPr>
        <w:t xml:space="preserve"> </w:t>
      </w:r>
      <w:r w:rsidR="00D36F4E" w:rsidRPr="00B61C4B">
        <w:rPr>
          <w:rFonts w:ascii="Arial" w:hAnsi="Arial" w:cs="Arial"/>
          <w:sz w:val="24"/>
          <w:szCs w:val="24"/>
        </w:rPr>
        <w:t>rappresenta un passo importante</w:t>
      </w:r>
      <w:r w:rsidR="00A92801" w:rsidRPr="00B61C4B">
        <w:rPr>
          <w:rFonts w:ascii="Arial" w:hAnsi="Arial" w:cs="Arial"/>
          <w:sz w:val="24"/>
          <w:szCs w:val="24"/>
        </w:rPr>
        <w:t xml:space="preserve"> per</w:t>
      </w:r>
      <w:r w:rsidR="00D36F4E" w:rsidRPr="00B61C4B">
        <w:rPr>
          <w:rFonts w:ascii="Arial" w:hAnsi="Arial" w:cs="Arial"/>
          <w:sz w:val="24"/>
          <w:szCs w:val="24"/>
        </w:rPr>
        <w:t xml:space="preserve"> </w:t>
      </w:r>
      <w:r w:rsidRPr="00B61C4B">
        <w:rPr>
          <w:rFonts w:ascii="Arial" w:hAnsi="Arial" w:cs="Arial"/>
          <w:sz w:val="24"/>
          <w:szCs w:val="24"/>
        </w:rPr>
        <w:t>fornire</w:t>
      </w:r>
      <w:r w:rsidR="00D36F4E" w:rsidRPr="00B61C4B">
        <w:rPr>
          <w:rFonts w:ascii="Arial" w:hAnsi="Arial" w:cs="Arial"/>
          <w:sz w:val="24"/>
          <w:szCs w:val="24"/>
        </w:rPr>
        <w:t xml:space="preserve"> risposte concrete a</w:t>
      </w:r>
      <w:r w:rsidR="00A92801" w:rsidRPr="00B61C4B">
        <w:rPr>
          <w:rFonts w:ascii="Arial" w:hAnsi="Arial" w:cs="Arial"/>
          <w:sz w:val="24"/>
          <w:szCs w:val="24"/>
        </w:rPr>
        <w:t>i fabbisogni professionali delle imprese turistiche</w:t>
      </w:r>
      <w:r w:rsidRPr="00B61C4B">
        <w:rPr>
          <w:rFonts w:ascii="Arial" w:hAnsi="Arial" w:cs="Arial"/>
          <w:sz w:val="24"/>
          <w:szCs w:val="24"/>
        </w:rPr>
        <w:t>”.</w:t>
      </w:r>
      <w:r w:rsidR="00D36F4E" w:rsidRPr="00B61C4B">
        <w:rPr>
          <w:rFonts w:ascii="Arial" w:hAnsi="Arial" w:cs="Arial"/>
          <w:sz w:val="24"/>
          <w:szCs w:val="24"/>
        </w:rPr>
        <w:t xml:space="preserve"> </w:t>
      </w:r>
    </w:p>
    <w:p w14:paraId="0B1C852A" w14:textId="0DD7C5CC" w:rsidR="00D36F4E" w:rsidRPr="00B61C4B" w:rsidRDefault="000A5B9A" w:rsidP="003A0CAF">
      <w:pPr>
        <w:jc w:val="both"/>
        <w:rPr>
          <w:rFonts w:ascii="Arial" w:hAnsi="Arial" w:cs="Arial"/>
          <w:sz w:val="24"/>
          <w:szCs w:val="24"/>
        </w:rPr>
      </w:pPr>
      <w:r w:rsidRPr="00B61C4B">
        <w:rPr>
          <w:rFonts w:ascii="Arial" w:hAnsi="Arial" w:cs="Arial"/>
          <w:sz w:val="24"/>
          <w:szCs w:val="24"/>
        </w:rPr>
        <w:t>“</w:t>
      </w:r>
      <w:r w:rsidR="00D62906" w:rsidRPr="00B61C4B">
        <w:rPr>
          <w:rFonts w:ascii="Arial" w:hAnsi="Arial" w:cs="Arial"/>
          <w:sz w:val="24"/>
          <w:szCs w:val="24"/>
        </w:rPr>
        <w:t>I risultati preliminari di un</w:t>
      </w:r>
      <w:r w:rsidR="00D36F4E" w:rsidRPr="00B61C4B">
        <w:rPr>
          <w:rFonts w:ascii="Arial" w:hAnsi="Arial" w:cs="Arial"/>
          <w:sz w:val="24"/>
          <w:szCs w:val="24"/>
        </w:rPr>
        <w:t>’indagine</w:t>
      </w:r>
      <w:r w:rsidR="00D62906" w:rsidRPr="00B61C4B">
        <w:rPr>
          <w:rFonts w:ascii="Arial" w:hAnsi="Arial" w:cs="Arial"/>
          <w:sz w:val="24"/>
          <w:szCs w:val="24"/>
        </w:rPr>
        <w:t xml:space="preserve"> realizzata dal </w:t>
      </w:r>
      <w:r w:rsidR="00D36F4E" w:rsidRPr="00B61C4B">
        <w:rPr>
          <w:rFonts w:ascii="Arial" w:hAnsi="Arial" w:cs="Arial"/>
          <w:sz w:val="24"/>
          <w:szCs w:val="24"/>
        </w:rPr>
        <w:t>Centro studi di Federalberghi</w:t>
      </w:r>
      <w:r w:rsidR="00EC0B76" w:rsidRPr="00B61C4B">
        <w:rPr>
          <w:rFonts w:ascii="Arial" w:hAnsi="Arial" w:cs="Arial"/>
          <w:sz w:val="24"/>
          <w:szCs w:val="24"/>
        </w:rPr>
        <w:t xml:space="preserve"> testimoniano</w:t>
      </w:r>
      <w:r w:rsidRPr="00B61C4B">
        <w:rPr>
          <w:rFonts w:ascii="Arial" w:hAnsi="Arial" w:cs="Arial"/>
          <w:sz w:val="24"/>
          <w:szCs w:val="24"/>
        </w:rPr>
        <w:t xml:space="preserve"> – prosegue Nucara -</w:t>
      </w:r>
      <w:r w:rsidR="00EC0B76" w:rsidRPr="00B61C4B">
        <w:rPr>
          <w:rFonts w:ascii="Arial" w:hAnsi="Arial" w:cs="Arial"/>
          <w:sz w:val="24"/>
          <w:szCs w:val="24"/>
        </w:rPr>
        <w:t xml:space="preserve"> che la totalità (</w:t>
      </w:r>
      <w:r w:rsidR="00D36F4E" w:rsidRPr="00B61C4B">
        <w:rPr>
          <w:rFonts w:ascii="Arial" w:hAnsi="Arial" w:cs="Arial"/>
          <w:sz w:val="24"/>
          <w:szCs w:val="24"/>
        </w:rPr>
        <w:t>99,4%</w:t>
      </w:r>
      <w:r w:rsidR="00EC0B76" w:rsidRPr="00B61C4B">
        <w:rPr>
          <w:rFonts w:ascii="Arial" w:hAnsi="Arial" w:cs="Arial"/>
          <w:sz w:val="24"/>
          <w:szCs w:val="24"/>
        </w:rPr>
        <w:t>)</w:t>
      </w:r>
      <w:r w:rsidR="00D36F4E" w:rsidRPr="00B61C4B">
        <w:rPr>
          <w:rFonts w:ascii="Arial" w:hAnsi="Arial" w:cs="Arial"/>
          <w:sz w:val="24"/>
          <w:szCs w:val="24"/>
        </w:rPr>
        <w:t xml:space="preserve"> </w:t>
      </w:r>
      <w:r w:rsidR="00AD506D" w:rsidRPr="00B61C4B">
        <w:rPr>
          <w:rFonts w:ascii="Arial" w:hAnsi="Arial" w:cs="Arial"/>
          <w:sz w:val="24"/>
          <w:szCs w:val="24"/>
        </w:rPr>
        <w:t xml:space="preserve">delle imprese intervistate </w:t>
      </w:r>
      <w:r w:rsidR="00D36F4E" w:rsidRPr="00B61C4B">
        <w:rPr>
          <w:rFonts w:ascii="Arial" w:hAnsi="Arial" w:cs="Arial"/>
          <w:sz w:val="24"/>
          <w:szCs w:val="24"/>
        </w:rPr>
        <w:t xml:space="preserve">giudica </w:t>
      </w:r>
      <w:r w:rsidR="00EC0B76" w:rsidRPr="00B61C4B">
        <w:rPr>
          <w:rFonts w:ascii="Arial" w:hAnsi="Arial" w:cs="Arial"/>
          <w:sz w:val="24"/>
          <w:szCs w:val="24"/>
        </w:rPr>
        <w:t>“</w:t>
      </w:r>
      <w:r w:rsidR="00D36F4E" w:rsidRPr="00B61C4B">
        <w:rPr>
          <w:rFonts w:ascii="Arial" w:hAnsi="Arial" w:cs="Arial"/>
          <w:sz w:val="24"/>
          <w:szCs w:val="24"/>
        </w:rPr>
        <w:t>difficile</w:t>
      </w:r>
      <w:r w:rsidR="00EC0B76" w:rsidRPr="00B61C4B">
        <w:rPr>
          <w:rFonts w:ascii="Arial" w:hAnsi="Arial" w:cs="Arial"/>
          <w:sz w:val="24"/>
          <w:szCs w:val="24"/>
        </w:rPr>
        <w:t>”</w:t>
      </w:r>
      <w:r w:rsidR="00D36F4E" w:rsidRPr="00B61C4B">
        <w:rPr>
          <w:rFonts w:ascii="Arial" w:hAnsi="Arial" w:cs="Arial"/>
          <w:sz w:val="24"/>
          <w:szCs w:val="24"/>
        </w:rPr>
        <w:t xml:space="preserve"> o </w:t>
      </w:r>
      <w:r w:rsidR="00EC0B76" w:rsidRPr="00B61C4B">
        <w:rPr>
          <w:rFonts w:ascii="Arial" w:hAnsi="Arial" w:cs="Arial"/>
          <w:sz w:val="24"/>
          <w:szCs w:val="24"/>
        </w:rPr>
        <w:t>“</w:t>
      </w:r>
      <w:r w:rsidR="00D36F4E" w:rsidRPr="00B61C4B">
        <w:rPr>
          <w:rFonts w:ascii="Arial" w:hAnsi="Arial" w:cs="Arial"/>
          <w:sz w:val="24"/>
          <w:szCs w:val="24"/>
        </w:rPr>
        <w:t>molto difficile</w:t>
      </w:r>
      <w:r w:rsidR="00EC0B76" w:rsidRPr="00B61C4B">
        <w:rPr>
          <w:rFonts w:ascii="Arial" w:hAnsi="Arial" w:cs="Arial"/>
          <w:sz w:val="24"/>
          <w:szCs w:val="24"/>
        </w:rPr>
        <w:t>”</w:t>
      </w:r>
      <w:r w:rsidR="00D36F4E" w:rsidRPr="00B61C4B">
        <w:rPr>
          <w:rFonts w:ascii="Arial" w:hAnsi="Arial" w:cs="Arial"/>
          <w:sz w:val="24"/>
          <w:szCs w:val="24"/>
        </w:rPr>
        <w:t xml:space="preserve"> trovare personale qualificato</w:t>
      </w:r>
      <w:r w:rsidR="00EC0B76" w:rsidRPr="00B61C4B">
        <w:rPr>
          <w:rFonts w:ascii="Arial" w:hAnsi="Arial" w:cs="Arial"/>
          <w:sz w:val="24"/>
          <w:szCs w:val="24"/>
        </w:rPr>
        <w:t xml:space="preserve"> e individua della discrasia tra le competenze dei candidati e i fabbisogni delle imprese uno dei principali ostacoli all’ingresso nel mondo del lavoro</w:t>
      </w:r>
      <w:r w:rsidRPr="00B61C4B">
        <w:rPr>
          <w:rFonts w:ascii="Arial" w:hAnsi="Arial" w:cs="Arial"/>
          <w:sz w:val="24"/>
          <w:szCs w:val="24"/>
        </w:rPr>
        <w:t>”</w:t>
      </w:r>
      <w:r w:rsidR="00D36F4E" w:rsidRPr="00B61C4B">
        <w:rPr>
          <w:rFonts w:ascii="Arial" w:hAnsi="Arial" w:cs="Arial"/>
          <w:sz w:val="24"/>
          <w:szCs w:val="24"/>
        </w:rPr>
        <w:t>.</w:t>
      </w:r>
    </w:p>
    <w:p w14:paraId="0CD9FFD2" w14:textId="77777777" w:rsidR="000A5B9A" w:rsidRPr="00B61C4B" w:rsidRDefault="00EC0B76" w:rsidP="003A0CAF">
      <w:pPr>
        <w:jc w:val="both"/>
        <w:rPr>
          <w:rFonts w:ascii="Arial" w:hAnsi="Arial" w:cs="Arial"/>
          <w:sz w:val="24"/>
          <w:szCs w:val="24"/>
        </w:rPr>
      </w:pPr>
      <w:r w:rsidRPr="00B61C4B">
        <w:rPr>
          <w:rFonts w:ascii="Arial" w:hAnsi="Arial" w:cs="Arial"/>
          <w:sz w:val="24"/>
          <w:szCs w:val="24"/>
        </w:rPr>
        <w:lastRenderedPageBreak/>
        <w:t>S</w:t>
      </w:r>
      <w:r w:rsidR="002E1D27" w:rsidRPr="00B61C4B">
        <w:rPr>
          <w:rFonts w:ascii="Arial" w:hAnsi="Arial" w:cs="Arial"/>
          <w:sz w:val="24"/>
          <w:szCs w:val="24"/>
        </w:rPr>
        <w:t>econdo l’indagine</w:t>
      </w:r>
      <w:r w:rsidRPr="00B61C4B">
        <w:rPr>
          <w:rFonts w:ascii="Arial" w:hAnsi="Arial" w:cs="Arial"/>
          <w:sz w:val="24"/>
          <w:szCs w:val="24"/>
        </w:rPr>
        <w:t xml:space="preserve"> di Federalberghi</w:t>
      </w:r>
      <w:r w:rsidR="00AD506D" w:rsidRPr="00B61C4B">
        <w:rPr>
          <w:rFonts w:ascii="Arial" w:hAnsi="Arial" w:cs="Arial"/>
          <w:sz w:val="24"/>
          <w:szCs w:val="24"/>
        </w:rPr>
        <w:t>,</w:t>
      </w:r>
      <w:r w:rsidR="002E1D27" w:rsidRPr="00B61C4B">
        <w:rPr>
          <w:rFonts w:ascii="Arial" w:hAnsi="Arial" w:cs="Arial"/>
          <w:sz w:val="24"/>
          <w:szCs w:val="24"/>
        </w:rPr>
        <w:t xml:space="preserve"> le competenze tecnico professionali di più difficile reperimento sono quelle economico-finanziarie (91%) e di comunicazione e marketing (88%)</w:t>
      </w:r>
      <w:r w:rsidR="000A5B9A" w:rsidRPr="00B61C4B">
        <w:rPr>
          <w:rFonts w:ascii="Arial" w:hAnsi="Arial" w:cs="Arial"/>
          <w:sz w:val="24"/>
          <w:szCs w:val="24"/>
        </w:rPr>
        <w:t>.</w:t>
      </w:r>
      <w:r w:rsidR="002E1D27" w:rsidRPr="00B61C4B">
        <w:rPr>
          <w:rFonts w:ascii="Arial" w:hAnsi="Arial" w:cs="Arial"/>
          <w:sz w:val="24"/>
          <w:szCs w:val="24"/>
        </w:rPr>
        <w:t xml:space="preserve"> </w:t>
      </w:r>
    </w:p>
    <w:p w14:paraId="2D4ED579" w14:textId="6078840C" w:rsidR="002E1D27" w:rsidRPr="00B61C4B" w:rsidRDefault="000A5B9A" w:rsidP="003A0CAF">
      <w:pPr>
        <w:jc w:val="both"/>
        <w:rPr>
          <w:rFonts w:ascii="Arial" w:hAnsi="Arial" w:cs="Arial"/>
          <w:sz w:val="24"/>
          <w:szCs w:val="24"/>
        </w:rPr>
      </w:pPr>
      <w:r w:rsidRPr="00B61C4B">
        <w:rPr>
          <w:rFonts w:ascii="Arial" w:hAnsi="Arial" w:cs="Arial"/>
          <w:sz w:val="24"/>
          <w:szCs w:val="24"/>
        </w:rPr>
        <w:t>N</w:t>
      </w:r>
      <w:r w:rsidR="002E1D27" w:rsidRPr="00B61C4B">
        <w:rPr>
          <w:rFonts w:ascii="Arial" w:hAnsi="Arial" w:cs="Arial"/>
          <w:sz w:val="24"/>
          <w:szCs w:val="24"/>
        </w:rPr>
        <w:t>on è un caso,</w:t>
      </w:r>
      <w:r w:rsidRPr="00B61C4B">
        <w:rPr>
          <w:rFonts w:ascii="Arial" w:hAnsi="Arial" w:cs="Arial"/>
          <w:sz w:val="24"/>
          <w:szCs w:val="24"/>
        </w:rPr>
        <w:t xml:space="preserve"> perciò,</w:t>
      </w:r>
      <w:r w:rsidR="002E1D27" w:rsidRPr="00B61C4B">
        <w:rPr>
          <w:rFonts w:ascii="Arial" w:hAnsi="Arial" w:cs="Arial"/>
          <w:sz w:val="24"/>
          <w:szCs w:val="24"/>
        </w:rPr>
        <w:t xml:space="preserve"> che le aziende ritengano (88% degli intervistati) che gli ITS s</w:t>
      </w:r>
      <w:r w:rsidR="00AD506D" w:rsidRPr="00B61C4B">
        <w:rPr>
          <w:rFonts w:ascii="Arial" w:hAnsi="Arial" w:cs="Arial"/>
          <w:sz w:val="24"/>
          <w:szCs w:val="24"/>
        </w:rPr>
        <w:t>iano</w:t>
      </w:r>
      <w:r w:rsidRPr="00B61C4B">
        <w:rPr>
          <w:rFonts w:ascii="Arial" w:hAnsi="Arial" w:cs="Arial"/>
          <w:sz w:val="24"/>
          <w:szCs w:val="24"/>
        </w:rPr>
        <w:t xml:space="preserve"> tra</w:t>
      </w:r>
      <w:r w:rsidR="002E1D27" w:rsidRPr="00B61C4B">
        <w:rPr>
          <w:rFonts w:ascii="Arial" w:hAnsi="Arial" w:cs="Arial"/>
          <w:sz w:val="24"/>
          <w:szCs w:val="24"/>
        </w:rPr>
        <w:t xml:space="preserve"> le istituzioni</w:t>
      </w:r>
      <w:r w:rsidRPr="00B61C4B">
        <w:rPr>
          <w:rFonts w:ascii="Arial" w:hAnsi="Arial" w:cs="Arial"/>
          <w:sz w:val="24"/>
          <w:szCs w:val="24"/>
        </w:rPr>
        <w:t xml:space="preserve"> scolastiche quelle </w:t>
      </w:r>
      <w:r w:rsidR="002E1D27" w:rsidRPr="00B61C4B">
        <w:rPr>
          <w:rFonts w:ascii="Arial" w:hAnsi="Arial" w:cs="Arial"/>
          <w:sz w:val="24"/>
          <w:szCs w:val="24"/>
        </w:rPr>
        <w:t>maggiormente adatte a formare figure di medio-alto profilo.</w:t>
      </w:r>
    </w:p>
    <w:p w14:paraId="72F40E15" w14:textId="7FC05AE3" w:rsidR="002E1D27" w:rsidRPr="00B61C4B" w:rsidRDefault="007E24A8" w:rsidP="003A0CAF">
      <w:pPr>
        <w:jc w:val="both"/>
        <w:rPr>
          <w:rFonts w:ascii="Arial" w:hAnsi="Arial" w:cs="Arial"/>
          <w:sz w:val="24"/>
          <w:szCs w:val="24"/>
        </w:rPr>
      </w:pPr>
      <w:r w:rsidRPr="00B61C4B">
        <w:rPr>
          <w:rFonts w:ascii="Arial" w:hAnsi="Arial" w:cs="Arial"/>
          <w:sz w:val="24"/>
          <w:szCs w:val="24"/>
        </w:rPr>
        <w:t>“</w:t>
      </w:r>
      <w:r w:rsidR="002E1D27" w:rsidRPr="00B61C4B">
        <w:rPr>
          <w:rFonts w:ascii="Arial" w:hAnsi="Arial" w:cs="Arial"/>
          <w:sz w:val="24"/>
          <w:szCs w:val="24"/>
        </w:rPr>
        <w:t>I dati forniti dal Ministero</w:t>
      </w:r>
      <w:r w:rsidRPr="00B61C4B">
        <w:rPr>
          <w:rFonts w:ascii="Arial" w:hAnsi="Arial" w:cs="Arial"/>
          <w:sz w:val="24"/>
          <w:szCs w:val="24"/>
        </w:rPr>
        <w:t xml:space="preserve"> dell’istruzione – dichiara Alessandro Mele, coordinatore della Rete degli ITS Turismo - </w:t>
      </w:r>
      <w:r w:rsidR="002E1D27" w:rsidRPr="00B61C4B">
        <w:rPr>
          <w:rFonts w:ascii="Arial" w:hAnsi="Arial" w:cs="Arial"/>
          <w:sz w:val="24"/>
          <w:szCs w:val="24"/>
        </w:rPr>
        <w:t>non lasciano dubbi sull’efficacia di questo particolare percorso di istruzione</w:t>
      </w:r>
      <w:r w:rsidR="00D52012" w:rsidRPr="00B61C4B">
        <w:rPr>
          <w:rFonts w:ascii="Arial" w:hAnsi="Arial" w:cs="Arial"/>
          <w:sz w:val="24"/>
          <w:szCs w:val="24"/>
        </w:rPr>
        <w:t>, che proprio grazie alla sua vicinanza al settore arriva a collocare l’80% dei diplomati: un risultato che ci conforta e ci stimola nel nostro impegno quotidiano di formatori”</w:t>
      </w:r>
      <w:r w:rsidR="00C24329" w:rsidRPr="00B61C4B">
        <w:rPr>
          <w:rFonts w:ascii="Arial" w:hAnsi="Arial" w:cs="Arial"/>
          <w:sz w:val="24"/>
          <w:szCs w:val="24"/>
        </w:rPr>
        <w:t>.</w:t>
      </w:r>
    </w:p>
    <w:p w14:paraId="494FA559" w14:textId="34D58D95" w:rsidR="00F10A9F" w:rsidRPr="00B61C4B" w:rsidRDefault="00F10A9F" w:rsidP="0046352E">
      <w:pPr>
        <w:jc w:val="both"/>
        <w:rPr>
          <w:rFonts w:ascii="Arial" w:hAnsi="Arial" w:cs="Arial"/>
          <w:sz w:val="24"/>
          <w:szCs w:val="24"/>
        </w:rPr>
      </w:pPr>
      <w:r w:rsidRPr="00B61C4B">
        <w:rPr>
          <w:rFonts w:ascii="Arial" w:hAnsi="Arial" w:cs="Arial"/>
          <w:sz w:val="24"/>
          <w:szCs w:val="24"/>
        </w:rPr>
        <w:t xml:space="preserve">Con il Protocollo, i </w:t>
      </w:r>
      <w:r w:rsidR="00D52012" w:rsidRPr="00B61C4B">
        <w:rPr>
          <w:rFonts w:ascii="Arial" w:hAnsi="Arial" w:cs="Arial"/>
          <w:sz w:val="24"/>
          <w:szCs w:val="24"/>
        </w:rPr>
        <w:t>quattordici</w:t>
      </w:r>
      <w:r w:rsidRPr="00B61C4B">
        <w:rPr>
          <w:rFonts w:ascii="Arial" w:hAnsi="Arial" w:cs="Arial"/>
          <w:sz w:val="24"/>
          <w:szCs w:val="24"/>
        </w:rPr>
        <w:t xml:space="preserve"> ITS</w:t>
      </w:r>
      <w:r w:rsidR="00D52012" w:rsidRPr="00B61C4B">
        <w:rPr>
          <w:rFonts w:ascii="Arial" w:hAnsi="Arial" w:cs="Arial"/>
          <w:sz w:val="24"/>
          <w:szCs w:val="24"/>
        </w:rPr>
        <w:t xml:space="preserve"> T</w:t>
      </w:r>
      <w:r w:rsidRPr="00B61C4B">
        <w:rPr>
          <w:rFonts w:ascii="Arial" w:hAnsi="Arial" w:cs="Arial"/>
          <w:sz w:val="24"/>
          <w:szCs w:val="24"/>
        </w:rPr>
        <w:t xml:space="preserve">urismo </w:t>
      </w:r>
      <w:r w:rsidR="00A005ED" w:rsidRPr="00B61C4B">
        <w:rPr>
          <w:rFonts w:ascii="Arial" w:hAnsi="Arial" w:cs="Arial"/>
          <w:sz w:val="24"/>
          <w:szCs w:val="24"/>
        </w:rPr>
        <w:t xml:space="preserve">attualmente </w:t>
      </w:r>
      <w:r w:rsidRPr="00B61C4B">
        <w:rPr>
          <w:rFonts w:ascii="Arial" w:hAnsi="Arial" w:cs="Arial"/>
          <w:sz w:val="24"/>
          <w:szCs w:val="24"/>
        </w:rPr>
        <w:t>presenti in Italia e Federalberghi</w:t>
      </w:r>
      <w:r w:rsidR="00A005ED" w:rsidRPr="00B61C4B">
        <w:rPr>
          <w:rFonts w:ascii="Arial" w:hAnsi="Arial" w:cs="Arial"/>
          <w:sz w:val="24"/>
          <w:szCs w:val="24"/>
        </w:rPr>
        <w:t xml:space="preserve"> lavoreranno</w:t>
      </w:r>
      <w:r w:rsidRPr="00B61C4B">
        <w:rPr>
          <w:rFonts w:ascii="Arial" w:hAnsi="Arial" w:cs="Arial"/>
          <w:sz w:val="24"/>
          <w:szCs w:val="24"/>
        </w:rPr>
        <w:t xml:space="preserve"> congiuntamente per </w:t>
      </w:r>
      <w:r w:rsidR="00A005ED" w:rsidRPr="00B61C4B">
        <w:rPr>
          <w:rFonts w:ascii="Arial" w:hAnsi="Arial" w:cs="Arial"/>
          <w:sz w:val="24"/>
          <w:szCs w:val="24"/>
        </w:rPr>
        <w:t>raggiungere gli obiettivi di efficacia previsti per gli istituti</w:t>
      </w:r>
      <w:r w:rsidRPr="00B61C4B">
        <w:rPr>
          <w:rFonts w:ascii="Arial" w:hAnsi="Arial" w:cs="Arial"/>
          <w:sz w:val="24"/>
          <w:szCs w:val="24"/>
        </w:rPr>
        <w:t>, anche considerando gli impegni che deriveranno dalla nuova legge di riordino attualmente in discussione in Parlamento, sia</w:t>
      </w:r>
      <w:r w:rsidR="00A005ED" w:rsidRPr="00B61C4B">
        <w:rPr>
          <w:rFonts w:ascii="Arial" w:hAnsi="Arial" w:cs="Arial"/>
          <w:sz w:val="24"/>
          <w:szCs w:val="24"/>
        </w:rPr>
        <w:t xml:space="preserve"> per colmare il deficit di professionalità testimoniato dalle imprese.</w:t>
      </w:r>
    </w:p>
    <w:sectPr w:rsidR="00F10A9F" w:rsidRPr="00B61C4B" w:rsidSect="007E45CF">
      <w:headerReference w:type="default" r:id="rId12"/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03E37" w14:textId="77777777" w:rsidR="000A3CD3" w:rsidRDefault="000A3CD3" w:rsidP="0032427A">
      <w:pPr>
        <w:spacing w:after="0" w:line="240" w:lineRule="auto"/>
      </w:pPr>
      <w:r>
        <w:separator/>
      </w:r>
    </w:p>
  </w:endnote>
  <w:endnote w:type="continuationSeparator" w:id="0">
    <w:p w14:paraId="0AD91C21" w14:textId="77777777" w:rsidR="000A3CD3" w:rsidRDefault="000A3CD3" w:rsidP="00324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18CAE" w14:textId="77777777" w:rsidR="000A3CD3" w:rsidRDefault="000A3CD3" w:rsidP="0032427A">
      <w:pPr>
        <w:spacing w:after="0" w:line="240" w:lineRule="auto"/>
      </w:pPr>
      <w:r>
        <w:separator/>
      </w:r>
    </w:p>
  </w:footnote>
  <w:footnote w:type="continuationSeparator" w:id="0">
    <w:p w14:paraId="579E6B13" w14:textId="77777777" w:rsidR="000A3CD3" w:rsidRDefault="000A3CD3" w:rsidP="00324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BD1453" w14:paraId="182917EC" w14:textId="77777777" w:rsidTr="00BD1453">
      <w:tc>
        <w:tcPr>
          <w:tcW w:w="4814" w:type="dxa"/>
        </w:tcPr>
        <w:p w14:paraId="377926AE" w14:textId="600416B7" w:rsidR="00BD1453" w:rsidRDefault="00BD1453">
          <w:pPr>
            <w:pStyle w:val="Intestazione"/>
          </w:pPr>
          <w:r>
            <w:rPr>
              <w:noProof/>
            </w:rPr>
            <w:drawing>
              <wp:inline distT="0" distB="0" distL="0" distR="0" wp14:anchorId="17E85C26" wp14:editId="4823E656">
                <wp:extent cx="1277749" cy="756000"/>
                <wp:effectExtent l="0" t="0" r="0" b="635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7749" cy="7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3DCDB86E" w14:textId="4BD3E697" w:rsidR="00BD1453" w:rsidRDefault="00BD1453" w:rsidP="00BD1453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1B421403" wp14:editId="510672CF">
                <wp:extent cx="858492" cy="900000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492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FE9CD8" w14:textId="77777777" w:rsidR="00BD1453" w:rsidRDefault="00BD145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125"/>
    <w:rsid w:val="000956BC"/>
    <w:rsid w:val="000A3CD3"/>
    <w:rsid w:val="000A5B9A"/>
    <w:rsid w:val="00110A3F"/>
    <w:rsid w:val="00134D94"/>
    <w:rsid w:val="00135C9F"/>
    <w:rsid w:val="001E0768"/>
    <w:rsid w:val="0023068C"/>
    <w:rsid w:val="002E1D27"/>
    <w:rsid w:val="00312A74"/>
    <w:rsid w:val="0032427A"/>
    <w:rsid w:val="003473B3"/>
    <w:rsid w:val="00386A0B"/>
    <w:rsid w:val="003A0CAF"/>
    <w:rsid w:val="003D3127"/>
    <w:rsid w:val="00441DEA"/>
    <w:rsid w:val="0046352E"/>
    <w:rsid w:val="005D3125"/>
    <w:rsid w:val="00621BDD"/>
    <w:rsid w:val="006452B9"/>
    <w:rsid w:val="00666CFB"/>
    <w:rsid w:val="00676358"/>
    <w:rsid w:val="006818F2"/>
    <w:rsid w:val="00724555"/>
    <w:rsid w:val="0077234D"/>
    <w:rsid w:val="007E24A8"/>
    <w:rsid w:val="007E45CF"/>
    <w:rsid w:val="00914106"/>
    <w:rsid w:val="00931E2B"/>
    <w:rsid w:val="00A005ED"/>
    <w:rsid w:val="00A92801"/>
    <w:rsid w:val="00AD506D"/>
    <w:rsid w:val="00B05033"/>
    <w:rsid w:val="00B5293D"/>
    <w:rsid w:val="00B61C4B"/>
    <w:rsid w:val="00BD1453"/>
    <w:rsid w:val="00C24329"/>
    <w:rsid w:val="00CE63ED"/>
    <w:rsid w:val="00CF2358"/>
    <w:rsid w:val="00D36F4E"/>
    <w:rsid w:val="00D52012"/>
    <w:rsid w:val="00D62906"/>
    <w:rsid w:val="00DB1D9B"/>
    <w:rsid w:val="00EC0B76"/>
    <w:rsid w:val="00F1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3BB2A"/>
  <w15:chartTrackingRefBased/>
  <w15:docId w15:val="{EC8D37E4-D189-4F49-9C04-946D0B9BE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242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427A"/>
  </w:style>
  <w:style w:type="paragraph" w:styleId="Pidipagina">
    <w:name w:val="footer"/>
    <w:basedOn w:val="Normale"/>
    <w:link w:val="PidipaginaCarattere"/>
    <w:uiPriority w:val="99"/>
    <w:unhideWhenUsed/>
    <w:rsid w:val="003242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427A"/>
  </w:style>
  <w:style w:type="table" w:styleId="Grigliatabella">
    <w:name w:val="Table Grid"/>
    <w:basedOn w:val="Tabellanormale"/>
    <w:uiPriority w:val="39"/>
    <w:rsid w:val="00BD1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8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zione_x0020_di xmlns="f24d3693-761f-4a0a-a3db-7a35dd342fc1">
      <UserInfo>
        <DisplayName/>
        <AccountId xsi:nil="true"/>
        <AccountType/>
      </UserInfo>
    </Approvazione_x0020_di>
    <Esito_x0020_Approvazione xmlns="f24d3693-761f-4a0a-a3db-7a35dd342fc1" xsi:nil="true"/>
    <Descrizione xmlns="f24d3693-761f-4a0a-a3db-7a35dd342fc1" xsi:nil="true"/>
    <Pagina xmlns="f24d3693-761f-4a0a-a3db-7a35dd342fc1" xsi:nil="true"/>
    <Tipo_x0020_File xmlns="f24d3693-761f-4a0a-a3db-7a35dd342fc1">Documento</Tipo_x0020_File>
    <Data_x0020_Approvazione xmlns="f24d3693-761f-4a0a-a3db-7a35dd342fc1" xsi:nil="true"/>
    <UrlImmagine xmlns="f24d3693-761f-4a0a-a3db-7a35dd342fc1" xsi:nil="true"/>
    <Titolo_x0020_Comunicato xmlns="f24d3693-761f-4a0a-a3db-7a35dd342fc1" xsi:nil="true"/>
    <Approvata xmlns="f24d3693-761f-4a0a-a3db-7a35dd342fc1">false</Approvata>
    <Pubblicato xmlns="f24d3693-761f-4a0a-a3db-7a35dd342fc1">false</Pubblicato>
    <TaxCatchAll xmlns="dd2003e8-ee4e-4182-9e66-4c90256c9f25"/>
    <Approvazione_x0020_di0 xmlns="f24d3693-761f-4a0a-a3db-7a35dd342fc1">
      <UserInfo>
        <DisplayName/>
        <AccountId xsi:nil="true"/>
        <AccountType/>
      </UserInfo>
    </Approvazione_x0020_di0>
    <Note_x0020_Approvazione xmlns="f24d3693-761f-4a0a-a3db-7a35dd342fc1" xsi:nil="true"/>
    <_dlc_DocId xmlns="dd2003e8-ee4e-4182-9e66-4c90256c9f25">FEDERALB-243-1112</_dlc_DocId>
    <_dlc_DocIdUrl xmlns="dd2003e8-ee4e-4182-9e66-4c90256c9f25">
      <Url>https://intranet.federalberghi.it/pubblicazioni/_layouts/15/DocIdRedir.aspx?ID=FEDERALB-243-1112</Url>
      <Description>FEDERALB-243-1112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7E3A3F36C58C448FD0FBD8815CF023" ma:contentTypeVersion="53" ma:contentTypeDescription="Creare un nuovo documento." ma:contentTypeScope="" ma:versionID="43f4f51f92de86efc5ddf52aff18e90d">
  <xsd:schema xmlns:xsd="http://www.w3.org/2001/XMLSchema" xmlns:xs="http://www.w3.org/2001/XMLSchema" xmlns:p="http://schemas.microsoft.com/office/2006/metadata/properties" xmlns:ns2="dd2003e8-ee4e-4182-9e66-4c90256c9f25" xmlns:ns3="f24d3693-761f-4a0a-a3db-7a35dd342fc1" targetNamespace="http://schemas.microsoft.com/office/2006/metadata/properties" ma:root="true" ma:fieldsID="0404df9e89c41a1b66247ab599215588" ns2:_="" ns3:_="">
    <xsd:import namespace="dd2003e8-ee4e-4182-9e66-4c90256c9f25"/>
    <xsd:import namespace="f24d3693-761f-4a0a-a3db-7a35dd342fc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itolo_x0020_Comunicato" minOccurs="0"/>
                <xsd:element ref="ns3:Descrizione" minOccurs="0"/>
                <xsd:element ref="ns3:Tipo_x0020_File" minOccurs="0"/>
                <xsd:element ref="ns2:TaxCatchAll" minOccurs="0"/>
                <xsd:element ref="ns3:Pagina" minOccurs="0"/>
                <xsd:element ref="ns3:UrlImmagine" minOccurs="0"/>
                <xsd:element ref="ns3:Pubblicato" minOccurs="0"/>
                <xsd:element ref="ns3:Data_x0020_Approvazione" minOccurs="0"/>
                <xsd:element ref="ns3:Approvazione_x0020_di" minOccurs="0"/>
                <xsd:element ref="ns3:Esito_x0020_Approvazione" minOccurs="0"/>
                <xsd:element ref="ns3:Note_x0020_Approvazione" minOccurs="0"/>
                <xsd:element ref="ns3:Approvazione_x0020_di0" minOccurs="0"/>
                <xsd:element ref="ns3:Approv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003e8-ee4e-4182-9e66-4c90256c9f2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Salva ID in modo permanente" ma:description="Mantenere ID all'aggiunta." ma:hidden="true" ma:internalName="_dlc_DocIdPersistId" ma:readOnly="true">
      <xsd:simpleType>
        <xsd:restriction base="dms:Boolean"/>
      </xsd:simpleType>
    </xsd:element>
    <xsd:element name="TaxCatchAll" ma:index="14" nillable="true" ma:displayName="Colonna per tutti i valori di tassonomia" ma:hidden="true" ma:list="{70f68d7f-1625-4f2d-a060-310654ca9bca}" ma:internalName="TaxCatchAll" ma:showField="CatchAllData" ma:web="dd2003e8-ee4e-4182-9e66-4c90256c9f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d3693-761f-4a0a-a3db-7a35dd342fc1" elementFormDefault="qualified">
    <xsd:import namespace="http://schemas.microsoft.com/office/2006/documentManagement/types"/>
    <xsd:import namespace="http://schemas.microsoft.com/office/infopath/2007/PartnerControls"/>
    <xsd:element name="Titolo_x0020_Comunicato" ma:index="11" nillable="true" ma:displayName="Titolo_new" ma:description="è il titolo che appare nel box in anteprima in home page" ma:hidden="true" ma:internalName="Titolo_x0020_Comunicato" ma:readOnly="false">
      <xsd:simpleType>
        <xsd:restriction base="dms:Text">
          <xsd:maxLength value="255"/>
        </xsd:restriction>
      </xsd:simpleType>
    </xsd:element>
    <xsd:element name="Descrizione" ma:index="12" nillable="true" ma:displayName="Testo" ma:hidden="true" ma:internalName="Descrizione" ma:readOnly="false">
      <xsd:simpleType>
        <xsd:restriction base="dms:Note"/>
      </xsd:simpleType>
    </xsd:element>
    <xsd:element name="Tipo_x0020_File" ma:index="13" nillable="true" ma:displayName="Tipo File" ma:default="Allegato" ma:format="Dropdown" ma:internalName="Tipo_x0020_File">
      <xsd:simpleType>
        <xsd:restriction base="dms:Choice">
          <xsd:enumeration value="Documento"/>
          <xsd:enumeration value="Allegato"/>
        </xsd:restriction>
      </xsd:simpleType>
    </xsd:element>
    <xsd:element name="Pagina" ma:index="15" nillable="true" ma:displayName="Pagina" ma:hidden="true" ma:internalName="Pagina" ma:readOnly="false">
      <xsd:simpleType>
        <xsd:restriction base="dms:Text">
          <xsd:maxLength value="255"/>
        </xsd:restriction>
      </xsd:simpleType>
    </xsd:element>
    <xsd:element name="UrlImmagine" ma:index="16" nillable="true" ma:displayName="UrlImmagine" ma:hidden="true" ma:internalName="UrlImmagine" ma:readOnly="false">
      <xsd:simpleType>
        <xsd:restriction base="dms:Text">
          <xsd:maxLength value="255"/>
        </xsd:restriction>
      </xsd:simpleType>
    </xsd:element>
    <xsd:element name="Pubblicato" ma:index="17" nillable="true" ma:displayName="Pubblicato" ma:default="0" ma:internalName="Pubblicato">
      <xsd:simpleType>
        <xsd:restriction base="dms:Boolean"/>
      </xsd:simpleType>
    </xsd:element>
    <xsd:element name="Data_x0020_Approvazione" ma:index="18" nillable="true" ma:displayName="Data Approvazione" ma:format="DateTime" ma:internalName="Data_x0020_Approvazione">
      <xsd:simpleType>
        <xsd:restriction base="dms:DateTime"/>
      </xsd:simpleType>
    </xsd:element>
    <xsd:element name="Approvazione_x0020_di" ma:index="19" nillable="true" ma:displayName="Approvatore" ma:list="UserInfo" ma:SharePointGroup="0" ma:internalName="Approvazione_x0020_di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sito_x0020_Approvazione" ma:index="20" nillable="true" ma:displayName="Esito Approvazione" ma:format="Dropdown" ma:internalName="Esito_x0020_Approvazione">
      <xsd:simpleType>
        <xsd:restriction base="dms:Choice">
          <xsd:enumeration value="In attesa di approvazione"/>
          <xsd:enumeration value="Approvata"/>
          <xsd:enumeration value="Da Modificare"/>
        </xsd:restriction>
      </xsd:simpleType>
    </xsd:element>
    <xsd:element name="Note_x0020_Approvazione" ma:index="21" nillable="true" ma:displayName="Note Approvazione" ma:internalName="Note_x0020_Approvazione">
      <xsd:simpleType>
        <xsd:restriction base="dms:Note">
          <xsd:maxLength value="255"/>
        </xsd:restriction>
      </xsd:simpleType>
    </xsd:element>
    <xsd:element name="Approvazione_x0020_di0" ma:index="22" nillable="true" ma:displayName="Approvazione di" ma:list="UserInfo" ma:SharePointGroup="0" ma:internalName="Approvazione_x0020_di0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ta" ma:index="27" nillable="true" ma:displayName="Approvata" ma:default="0" ma:internalName="Approvata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A70D65-6E65-40BC-9373-B6CABDF92D34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f24d3693-761f-4a0a-a3db-7a35dd342fc1"/>
    <ds:schemaRef ds:uri="dd2003e8-ee4e-4182-9e66-4c90256c9f25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B110308-253E-42B3-A03D-D603B0D15C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E10876-800B-4493-9C39-32662CDC39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07023A-7F31-4C71-B536-4056DB4BB04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3316C44-4427-4BFC-8584-B9F776104C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 - accordo quadro tra Federalberghi e rete ITS Turismo</dc:title>
  <dc:subject/>
  <dc:creator>Andrea Serra</dc:creator>
  <cp:keywords/>
  <dc:description/>
  <cp:lastModifiedBy>Cristina Rezzi</cp:lastModifiedBy>
  <cp:revision>5</cp:revision>
  <dcterms:created xsi:type="dcterms:W3CDTF">2022-03-02T07:25:00Z</dcterms:created>
  <dcterms:modified xsi:type="dcterms:W3CDTF">2022-03-02T10:18:00Z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0x0101002B7E3A3F36C58C448FD0FBD8815CF023</vt:lpwstr>
  </property>
  <property fmtid="{D5CDD505-2E9C-101B-9397-08002B2CF9AE}" pid="3" name="_dlc_DocIdItemGuid">
    <vt:lpwstr>78472717-12cb-4b0c-ad48-54ac55da4e66</vt:lpwstr>
  </property>
</Properties>
</file>